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3" w:rsidRPr="004B74E9" w:rsidRDefault="009F23F3" w:rsidP="004B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E9">
        <w:rPr>
          <w:rFonts w:ascii="Times New Roman" w:hAnsi="Times New Roman" w:cs="Times New Roman"/>
          <w:b/>
          <w:sz w:val="24"/>
          <w:szCs w:val="24"/>
        </w:rPr>
        <w:t>Эффективность методической работы на муниципальном уровне</w:t>
      </w:r>
    </w:p>
    <w:p w:rsidR="00996E30" w:rsidRPr="004B74E9" w:rsidRDefault="009F23F3" w:rsidP="004B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E9">
        <w:rPr>
          <w:rFonts w:ascii="Times New Roman" w:hAnsi="Times New Roman" w:cs="Times New Roman"/>
          <w:b/>
          <w:sz w:val="24"/>
          <w:szCs w:val="24"/>
        </w:rPr>
        <w:t>(анкета 2020 г)</w:t>
      </w:r>
    </w:p>
    <w:p w:rsidR="004363FE" w:rsidRDefault="004363FE" w:rsidP="004B74E9">
      <w:pPr>
        <w:pStyle w:val="ad"/>
        <w:shd w:val="clear" w:color="auto" w:fill="FFFFFF"/>
        <w:spacing w:after="0" w:line="240" w:lineRule="auto"/>
        <w:jc w:val="both"/>
      </w:pPr>
      <w:r>
        <w:t xml:space="preserve">   </w:t>
      </w:r>
      <w:r w:rsidR="004B74E9" w:rsidRPr="004B74E9">
        <w:t>На основании  письма министерства образования Красноярского края  от 19.05.2020 г</w:t>
      </w:r>
    </w:p>
    <w:p w:rsidR="004B74E9" w:rsidRPr="004B74E9" w:rsidRDefault="004B74E9" w:rsidP="004B74E9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4B74E9">
        <w:t xml:space="preserve"> № 369 </w:t>
      </w:r>
      <w:r w:rsidRPr="004B74E9">
        <w:rPr>
          <w:rFonts w:eastAsia="Times New Roman"/>
          <w:color w:val="333333"/>
          <w:lang w:eastAsia="ru-RU"/>
        </w:rPr>
        <w:t>Красноярский институт повышения квалификации и профессиональной переподготовки работников образования проводит </w:t>
      </w:r>
      <w:r w:rsidRPr="004B74E9">
        <w:rPr>
          <w:rFonts w:eastAsia="Times New Roman"/>
          <w:b/>
          <w:bCs/>
          <w:color w:val="333333"/>
          <w:lang w:eastAsia="ru-RU"/>
        </w:rPr>
        <w:t>апробацию регионального мониторинга эффективности методической работы в Красноярском крае.</w:t>
      </w:r>
    </w:p>
    <w:p w:rsidR="004363FE" w:rsidRDefault="004B74E9" w:rsidP="004B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Внешняя рамка мониторинга задается методикой для проведения оценки механизмов управления качеством образования в субъектах Российской Федерации, которая используется </w:t>
      </w:r>
      <w:proofErr w:type="spellStart"/>
      <w:r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Рособрнадзором</w:t>
      </w:r>
      <w:proofErr w:type="spellEnd"/>
      <w:r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B74E9" w:rsidRPr="004B74E9" w:rsidRDefault="004B74E9" w:rsidP="004B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методика</w:t>
      </w:r>
      <w:r w:rsidR="00436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Федеральном уровне используется 3 года для оценки механизмов управления качеством образования в субъектах Российской Федерации.</w:t>
      </w:r>
      <w:r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итогам мониторинга принимаются управленческие решения, выстраивается рейтинг регионов.</w:t>
      </w:r>
    </w:p>
    <w:p w:rsidR="004B74E9" w:rsidRPr="004B74E9" w:rsidRDefault="004363FE" w:rsidP="004B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B74E9"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мониторинга вызвана необходимостью получени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4B74E9"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объективной и достоверной информации об эффективности системы методической работы и ее влиянии на качество общего образования в Красноярском крае.</w:t>
      </w:r>
    </w:p>
    <w:p w:rsidR="004B74E9" w:rsidRPr="004B74E9" w:rsidRDefault="004363FE" w:rsidP="004B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B74E9" w:rsidRPr="004B7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апробации является получение обратной связи по предложенным показателям эффективности методической работы </w:t>
      </w:r>
      <w:r w:rsidR="004B74E9" w:rsidRPr="004B74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муниципальном уровне и уровне образовательной организации.</w:t>
      </w:r>
    </w:p>
    <w:p w:rsidR="004B74E9" w:rsidRPr="004B74E9" w:rsidRDefault="004363FE" w:rsidP="004B7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4B74E9" w:rsidRPr="004B7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апробации </w:t>
      </w:r>
      <w:r w:rsidRPr="004B7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имают </w:t>
      </w:r>
      <w:r w:rsidRPr="004B7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участие </w:t>
      </w:r>
      <w:r w:rsidR="004B74E9" w:rsidRPr="004B7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="004B74E9" w:rsidRPr="004B7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(специалист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4B74E9" w:rsidRPr="004B7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муниципальных методических служб, заместителей руководителей, курирующих организацию методической работы в образовательной организации.</w:t>
      </w:r>
    </w:p>
    <w:p w:rsidR="009F23F3" w:rsidRDefault="009F23F3" w:rsidP="004B7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FE" w:rsidRPr="004363FE" w:rsidRDefault="004363FE" w:rsidP="00436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FE">
        <w:rPr>
          <w:rFonts w:ascii="Times New Roman" w:hAnsi="Times New Roman" w:cs="Times New Roman"/>
          <w:b/>
          <w:sz w:val="24"/>
          <w:szCs w:val="24"/>
        </w:rPr>
        <w:t xml:space="preserve">Результат анализа состояния методической работы на муниципальном уровне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Ужурский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район) </w:t>
      </w:r>
      <w:r w:rsidRPr="004363FE">
        <w:rPr>
          <w:rFonts w:ascii="Times New Roman" w:hAnsi="Times New Roman" w:cs="Times New Roman"/>
          <w:b/>
          <w:sz w:val="24"/>
          <w:szCs w:val="24"/>
        </w:rPr>
        <w:t xml:space="preserve">представлен в таблице: 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2"/>
        <w:gridCol w:w="117"/>
        <w:gridCol w:w="1985"/>
        <w:gridCol w:w="284"/>
        <w:gridCol w:w="4110"/>
        <w:gridCol w:w="1701"/>
        <w:gridCol w:w="142"/>
        <w:gridCol w:w="1701"/>
      </w:tblGrid>
      <w:tr w:rsidR="00F63887" w:rsidRPr="004B74E9" w:rsidTr="004363FE">
        <w:tc>
          <w:tcPr>
            <w:tcW w:w="592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>Да, ссылка или ответ</w:t>
            </w: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</w:tc>
      </w:tr>
      <w:tr w:rsidR="00F63887" w:rsidRPr="004B74E9" w:rsidTr="004363FE">
        <w:tc>
          <w:tcPr>
            <w:tcW w:w="10632" w:type="dxa"/>
            <w:gridSpan w:val="8"/>
            <w:shd w:val="clear" w:color="auto" w:fill="D99594" w:themeFill="accent2" w:themeFillTint="99"/>
          </w:tcPr>
          <w:p w:rsidR="00F63887" w:rsidRPr="004B74E9" w:rsidRDefault="00F63887" w:rsidP="004B74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целей МР на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</w:tr>
      <w:tr w:rsidR="00F63887" w:rsidRPr="004B74E9" w:rsidTr="004363FE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ММС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http://ruobr24.ru/otchet/</w:t>
              </w:r>
            </w:hyperlink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Надо разработать модель ММС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63887" w:rsidRPr="004B74E9" w:rsidTr="004363FE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План деятельности ММС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http://ruobr24.ru/otchet/</w:t>
              </w:r>
            </w:hyperlink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87" w:rsidRPr="004B74E9" w:rsidTr="004363FE">
        <w:tc>
          <w:tcPr>
            <w:tcW w:w="10632" w:type="dxa"/>
            <w:gridSpan w:val="8"/>
            <w:shd w:val="clear" w:color="auto" w:fill="D99594" w:themeFill="accent2" w:themeFillTint="99"/>
          </w:tcPr>
          <w:p w:rsidR="00F63887" w:rsidRPr="004B74E9" w:rsidRDefault="00F63887" w:rsidP="004B74E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содержания и организации МР специфике муниципалитета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рекомендации для коллективов школ, разных  категорий педагогов 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Информационно-аналитический отчет ИМО за 2018-2019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г  </w:t>
            </w:r>
            <w:hyperlink r:id="rId10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методических служб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2019-2020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(+ обсуждение с руководителями РМО, ШМО, завучами по УВР) </w:t>
            </w:r>
            <w:r w:rsidR="00B9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план методической деятельности  </w:t>
            </w:r>
            <w:hyperlink r:id="rId11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http://ruobr24.ru/metod-obuch/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муниципальная экспертиза и индивидуальные  рекомендации по практикам в РАОП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изучении и оформлении заключений по отчетам о результатах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по учебным планам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 ООО, СОО, АОП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обсуждение посещенных уроков в ходе методических десантов в 4 ОО (13 уроков)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консультации по разработке моделей инклюзивного образования ОО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консультации с руководителями РМО по подготовке заседаний РМО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обсуждение с ответственными  хода реализации муниципальных проектов педагогами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с </w:t>
            </w:r>
            <w:proofErr w:type="gram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 подготовки муниципальных семинаров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 рекомендации по подготовке к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профконкурсам</w:t>
            </w:r>
            <w:proofErr w:type="spellEnd"/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рекомендации и обсуждение материалов ОО, участвующих в краевых и федеральных конкурсах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обсуждение программы и содержания Дней открытых дверей в ОО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по содержанию аттестационных материалов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рекомендации и сопровождение конкурсных испытаний обучающихся и педагогов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по анализу МР в ОО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сопровождению молодых педагогов наставниками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по сайтам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 …</w:t>
            </w:r>
          </w:p>
        </w:tc>
        <w:tc>
          <w:tcPr>
            <w:tcW w:w="1701" w:type="dxa"/>
          </w:tcPr>
          <w:p w:rsidR="00F63887" w:rsidRPr="004B74E9" w:rsidRDefault="00B97D60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Адресные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чаще используются для обсуждения в конфиденциальных беседах, и/или на совещаниях.</w:t>
            </w:r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ММС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(слева) «Методическая работа»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</w:t>
              </w:r>
            </w:hyperlink>
          </w:p>
        </w:tc>
        <w:tc>
          <w:tcPr>
            <w:tcW w:w="1701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заказа ПК 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http://ruobr24.ru/kvalifikachiya/</w:t>
              </w:r>
            </w:hyperlink>
          </w:p>
          <w:p w:rsidR="00F63887" w:rsidRPr="004B74E9" w:rsidRDefault="00F63887" w:rsidP="00B97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ПК в ЦНППМ</w:t>
            </w:r>
            <w:r w:rsidR="00B97D60">
              <w:rPr>
                <w:rFonts w:ascii="Times New Roman" w:hAnsi="Times New Roman" w:cs="Times New Roman"/>
                <w:sz w:val="24"/>
                <w:szCs w:val="24"/>
              </w:rPr>
              <w:t xml:space="preserve"> по ФГ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супервизоров </w:t>
            </w:r>
            <w:r w:rsidR="00B97D60">
              <w:rPr>
                <w:rFonts w:ascii="Times New Roman" w:hAnsi="Times New Roman" w:cs="Times New Roman"/>
                <w:sz w:val="24"/>
                <w:szCs w:val="24"/>
              </w:rPr>
              <w:t>началась с 28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</w:t>
            </w:r>
          </w:p>
        </w:tc>
        <w:tc>
          <w:tcPr>
            <w:tcW w:w="1701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Специальные работы приемке результатов ПК на муниципальном уровне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Информационно-аналитический отчет ИМО за 2018-2019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г  </w:t>
            </w:r>
            <w:hyperlink r:id="rId14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План методической деятельности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B74E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Разработка и реализация Муниципальной модели реализации Концепции преподавания предметной области «Технология»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http://ruobr24.ru/texnologi/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школьного образования (в т.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в ШНРО и ШНСУ)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http://ruobr24.ru/upravlenie-proektami/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http://solgon.ucoz.ru/index/povyshenie_kachestva_obrazovanija/0-229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Реализация Концепции развития школьного обучения </w:t>
            </w:r>
            <w:hyperlink r:id="rId19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http://xn----7sbb3aamcdfpp2jyb.xn--90ajyhcnb.xn--p1ai/</w:t>
              </w:r>
              <w:proofErr w:type="spellStart"/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vnedrenie-metodik-kso</w:t>
              </w:r>
              <w:proofErr w:type="spellEnd"/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http://mouush.ucoz.ru/index/kso_uzhurskom_rajone/0-81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Итоги РАОП по муниципалитету </w:t>
            </w:r>
            <w:hyperlink r:id="rId21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http://ruobr24.ru/obraz-praktiki/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Методические наработки педагогов О</w:t>
            </w:r>
            <w:proofErr w:type="gram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краевых конкурсов </w:t>
            </w:r>
          </w:p>
          <w:p w:rsidR="00F63887" w:rsidRPr="004B74E9" w:rsidRDefault="00F63887" w:rsidP="004B74E9">
            <w:pPr>
              <w:pStyle w:val="a3"/>
              <w:shd w:val="clear" w:color="auto" w:fill="FBD4B4" w:themeFill="accent6" w:themeFillTint="66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B74E9">
              <w:rPr>
                <w:rStyle w:val="a7"/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http://xn--6-7sbawubhxoktb3e3e.xn--p1ai/</w:t>
              </w:r>
              <w:proofErr w:type="spellStart"/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upavpro</w:t>
              </w:r>
              <w:proofErr w:type="spellEnd"/>
            </w:hyperlink>
          </w:p>
          <w:p w:rsidR="00F63887" w:rsidRPr="004B74E9" w:rsidRDefault="00F63887" w:rsidP="004B74E9">
            <w:pPr>
              <w:pStyle w:val="a3"/>
              <w:shd w:val="clear" w:color="auto" w:fill="FBD4B4" w:themeFill="accent6" w:themeFillTint="66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3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http://mouberez.ushur.ru/viewpage.php?page_id=62</w:t>
              </w:r>
            </w:hyperlink>
          </w:p>
          <w:p w:rsidR="00F63887" w:rsidRPr="004B74E9" w:rsidRDefault="00F63887" w:rsidP="004B74E9">
            <w:pPr>
              <w:pStyle w:val="a3"/>
              <w:shd w:val="clear" w:color="auto" w:fill="FBD4B4" w:themeFill="accent6" w:themeFillTint="6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http://dcjuravlenok.ru/roboborik/</w:t>
              </w:r>
            </w:hyperlink>
          </w:p>
        </w:tc>
        <w:tc>
          <w:tcPr>
            <w:tcW w:w="1701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3887" w:rsidRPr="004B74E9" w:rsidRDefault="00B97D60" w:rsidP="00B97D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ФГ определены направления для групп школ, определены ответственные от ОО, которые и будут разворачивать практики по формированию у школьников и воспитанников ФГ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консультирование педагогов по вопросам формирования ФГ 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63887" w:rsidRPr="004B74E9" w:rsidRDefault="00A213B2" w:rsidP="00A213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о</w:t>
            </w:r>
            <w:r w:rsidR="00F63887"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proofErr w:type="spellStart"/>
            <w:r w:rsidR="00F63887" w:rsidRPr="004B74E9">
              <w:rPr>
                <w:rFonts w:ascii="Times New Roman" w:hAnsi="Times New Roman" w:cs="Times New Roman"/>
                <w:sz w:val="24"/>
                <w:szCs w:val="24"/>
              </w:rPr>
              <w:t>супервизорской</w:t>
            </w:r>
            <w:proofErr w:type="spellEnd"/>
            <w:r w:rsidR="00F63887"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упервизорской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педагогов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пока нет, но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проведены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семинар для ответственных  педагогов от ОО по ФГ с заданием транслировать его в каждом ОО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представлялась информация на совещаниях завучей, директоров</w:t>
            </w:r>
            <w:r w:rsidR="00A213B2">
              <w:rPr>
                <w:rFonts w:ascii="Times New Roman" w:hAnsi="Times New Roman" w:cs="Times New Roman"/>
                <w:sz w:val="24"/>
                <w:szCs w:val="24"/>
              </w:rPr>
              <w:t xml:space="preserve"> по ФГ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распределена ответственность за изучение и распространение опыта по формированию </w:t>
            </w:r>
            <w:proofErr w:type="gram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ФГ между ОО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сделан заказ на ПК в ЦНППМП и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супервизию</w:t>
            </w:r>
            <w:proofErr w:type="spellEnd"/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лучших практик по приоритетным направлениям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РАОП 2020 и ссылка на практики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http://ruobr24.ru/obraz-praktiki/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РАОП 2019  на региональном уровне тиражировались 2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РАОП 2019 , на зональном уровне в </w:t>
            </w:r>
            <w:proofErr w:type="gram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Шарыпово, в г Дивногорск (развивающиеся 8 практик),  на муниципальном уровне в разных форматах -18  практик (а может и больше, не все оформлены как практики)  разного уровня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63887" w:rsidRPr="004B74E9" w:rsidRDefault="00A213B2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собрать полную информацию по представлению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педагогами на разных уровнях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сопровождения и методической поддержки педагогов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План деятельности ММС </w:t>
            </w:r>
            <w:hyperlink r:id="rId26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- Семинары по технологии развития критического мышления (в плане +, состоялись)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Серия семинаров по внедрению методик включенности обучающихся в продуктивную коммуникацию (районные семинары)  </w:t>
            </w:r>
            <w:hyperlink r:id="rId27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http://xn----7sbb3aamcdfpp2jyb.xn--90ajyhcnb.xn--p1ai/</w:t>
              </w:r>
              <w:proofErr w:type="spellStart"/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kollektivnyj-sposob-obucheniya</w:t>
              </w:r>
              <w:proofErr w:type="spellEnd"/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организации каникулярного времени – информация о реализации Концепции … </w:t>
            </w:r>
            <w:hyperlink r:id="rId28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содержания, технологий, форм, методов обучения и воспитания </w:t>
            </w:r>
            <w:hyperlink r:id="rId29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http://ruobr24.ru/metod-obuch/</w:t>
              </w:r>
            </w:hyperlink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предметной области «Технология» </w:t>
            </w:r>
            <w:hyperlink r:id="rId30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http://ruobr24.ru/texnologi/</w:t>
              </w:r>
            </w:hyperlink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,  в том числе детей с ОВЗ </w:t>
            </w:r>
            <w:hyperlink r:id="rId31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http://ruobr24.ru/deti-ovz/</w:t>
              </w:r>
            </w:hyperlink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проекты «Формирующее и поддерживающее оценивание» </w:t>
            </w:r>
            <w:hyperlink r:id="rId32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http://ruobr24.ru/upravlenie-proektami/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в стадии </w:t>
            </w:r>
            <w:r w:rsidRPr="004B74E9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 xml:space="preserve">апробации </w:t>
            </w:r>
            <w:r w:rsidRPr="004B74E9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BD4B4" w:themeFill="accent6" w:themeFillTint="66"/>
              </w:rPr>
              <w:t xml:space="preserve">Положение о муниципальной системе оценки качества образования </w:t>
            </w:r>
            <w:hyperlink r:id="rId33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http://ruobr24.ru/upravlenie-proektami/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63887" w:rsidRDefault="00A213B2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Часто в аттестационных материалах упоминается технология проблемного обучения.  Ее повторение надо включить в план работы ММС.</w:t>
            </w:r>
          </w:p>
          <w:p w:rsidR="00A213B2" w:rsidRDefault="00A213B2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обучения детей с ОВЗ </w:t>
            </w:r>
            <w:r w:rsidRPr="00A213B2">
              <w:rPr>
                <w:rFonts w:ascii="Times New Roman" w:hAnsi="Times New Roman" w:cs="Times New Roman"/>
                <w:sz w:val="24"/>
                <w:szCs w:val="24"/>
              </w:rPr>
              <w:t>надо включить в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3B2" w:rsidRPr="004B74E9" w:rsidRDefault="00A213B2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Технологии дистанционного обучения надо изучать и внедрять.</w:t>
            </w:r>
          </w:p>
        </w:tc>
      </w:tr>
      <w:tr w:rsidR="00A213B2" w:rsidRPr="004B74E9" w:rsidTr="00A213B2">
        <w:tc>
          <w:tcPr>
            <w:tcW w:w="10632" w:type="dxa"/>
            <w:gridSpan w:val="8"/>
            <w:shd w:val="clear" w:color="auto" w:fill="D99594" w:themeFill="accent2" w:themeFillTint="99"/>
          </w:tcPr>
          <w:p w:rsidR="00A213B2" w:rsidRPr="004B74E9" w:rsidRDefault="00A213B2" w:rsidP="00A213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поддержки молодых педагогов и/или системы наставничества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Мероприятия с различными целевыми группами педагогов муниципальной системы образования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План методической деятельности  </w:t>
            </w:r>
            <w:hyperlink r:id="rId34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http://ruobr24.ru/otchet/</w:t>
              </w:r>
            </w:hyperlink>
            <w:r w:rsidRPr="004B74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работы наставников с молодыми педагогами  «Мы вместе»  </w:t>
            </w:r>
            <w:hyperlink r:id="rId35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http://ruobr24.ru/molodie-pedagogi/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 профессионального мастерства </w:t>
            </w:r>
            <w:hyperlink r:id="rId36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http://ruobr24.ru/kursi-prof-masterstva/</w:t>
              </w:r>
            </w:hyperlink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И то, что выше </w:t>
            </w:r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63887" w:rsidRPr="004B74E9" w:rsidRDefault="00A213B2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выставлять информацию о мероприятиях и аналитику на сайт (разработки семинаров, презентации с совещаний, заседаний РМО и т.д.)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поддержки молодых педагогов и/или наставничеству</w:t>
            </w:r>
          </w:p>
        </w:tc>
        <w:tc>
          <w:tcPr>
            <w:tcW w:w="4394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Программа работы наставников с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молодыми педагогами  «Мы вместе»  </w:t>
            </w:r>
            <w:hyperlink r:id="rId37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http://ruobr24.ru/molodie-pedagogi/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план методической деятельности  </w:t>
            </w:r>
            <w:hyperlink r:id="rId38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http://ruobr24.ru/metod-obuch/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63887" w:rsidRPr="004B74E9" w:rsidRDefault="007D761B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на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информацию </w:t>
            </w:r>
            <w:proofErr w:type="gram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всех проведенных семинарах для молодых и наставниках</w:t>
            </w:r>
          </w:p>
        </w:tc>
      </w:tr>
      <w:tr w:rsidR="00F63887" w:rsidRPr="004B74E9" w:rsidTr="00A213B2">
        <w:tc>
          <w:tcPr>
            <w:tcW w:w="8789" w:type="dxa"/>
            <w:gridSpan w:val="6"/>
          </w:tcPr>
          <w:p w:rsidR="00F63887" w:rsidRPr="004B74E9" w:rsidRDefault="00F63887" w:rsidP="004B74E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Поддержка деятельности методических объединений </w:t>
            </w:r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5" w:type="dxa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поддержки школьных, муниципальных методических объединений 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отсутствует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279ED" w:rsidRPr="004B74E9" w:rsidRDefault="008279E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Программа как таковая отсутст</w:t>
            </w:r>
            <w:r w:rsidR="00A213B2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, но деятельность  и аналитика есть.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информационно-аналитический отчет за 2018-2019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о назначении руководителей РМО  </w:t>
            </w:r>
            <w:hyperlink r:id="rId39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F63887" w:rsidRPr="004B74E9" w:rsidRDefault="00A213B2" w:rsidP="004B74E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887"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методической деятельности  </w:t>
            </w:r>
            <w:r w:rsidR="00F63887" w:rsidRPr="00A213B2">
              <w:rPr>
                <w:rFonts w:ascii="Times New Roman" w:hAnsi="Times New Roman" w:cs="Times New Roman"/>
                <w:sz w:val="24"/>
                <w:szCs w:val="24"/>
              </w:rPr>
              <w:t>http://ruobr24.ru/metod-obuch/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F63887" w:rsidRPr="004B74E9" w:rsidRDefault="008279ED" w:rsidP="00A213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Надо оформить </w:t>
            </w:r>
            <w:r w:rsidR="00A213B2">
              <w:rPr>
                <w:rFonts w:ascii="Times New Roman" w:hAnsi="Times New Roman" w:cs="Times New Roman"/>
                <w:sz w:val="24"/>
                <w:szCs w:val="24"/>
              </w:rPr>
              <w:t>Программу и Положение об РМ</w:t>
            </w:r>
          </w:p>
        </w:tc>
      </w:tr>
      <w:tr w:rsidR="008279ED" w:rsidRPr="004B74E9" w:rsidTr="00A213B2">
        <w:tc>
          <w:tcPr>
            <w:tcW w:w="709" w:type="dxa"/>
            <w:gridSpan w:val="2"/>
          </w:tcPr>
          <w:p w:rsidR="008279ED" w:rsidRPr="004B74E9" w:rsidRDefault="008279ED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985" w:type="dxa"/>
          </w:tcPr>
          <w:p w:rsidR="008279ED" w:rsidRPr="004B74E9" w:rsidRDefault="008279E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действий по поддержке методических объединений (сетевых, муниципальных, школьных)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279ED" w:rsidRPr="004B74E9" w:rsidRDefault="008279ED" w:rsidP="004B74E9">
            <w:pPr>
              <w:pStyle w:val="a3"/>
              <w:shd w:val="clear" w:color="auto" w:fill="FBD4B4" w:themeFill="accent6" w:themeFillTint="66"/>
              <w:ind w:left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РМО и назначении руководителей </w:t>
            </w:r>
            <w:hyperlink r:id="rId40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8279ED" w:rsidRPr="004B74E9" w:rsidRDefault="008279ED" w:rsidP="004B74E9">
            <w:pPr>
              <w:pStyle w:val="a3"/>
              <w:shd w:val="clear" w:color="auto" w:fill="FBD4B4" w:themeFill="accent6" w:themeFillTint="66"/>
              <w:ind w:left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Проведено</w:t>
            </w: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4</w:t>
            </w: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семинара </w:t>
            </w:r>
            <w:r w:rsidR="001B63A5"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для руководителей РМО</w:t>
            </w: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разных формата</w:t>
            </w:r>
            <w:proofErr w:type="gramStart"/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</w:t>
            </w:r>
            <w:r w:rsidR="001B63A5"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proofErr w:type="gramEnd"/>
            <w:r w:rsidR="001B63A5"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том числе 1 онлайн)</w:t>
            </w: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проведен методический день для всех педагогов района, проведено по 3 заседания предметных РМО (4-е отложено из-за карантина)</w:t>
            </w:r>
          </w:p>
          <w:p w:rsidR="008279ED" w:rsidRPr="004B74E9" w:rsidRDefault="008279ED" w:rsidP="004B74E9">
            <w:pPr>
              <w:pStyle w:val="a3"/>
              <w:shd w:val="clear" w:color="auto" w:fill="FBD4B4" w:themeFill="accent6" w:themeFillTint="66"/>
              <w:ind w:left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Проведен мониторинг регистрации всех педагогов муниципалитета в предметных СМО КК ИПК</w:t>
            </w:r>
          </w:p>
          <w:p w:rsidR="008279ED" w:rsidRPr="004B74E9" w:rsidRDefault="008279ED" w:rsidP="004B74E9">
            <w:pPr>
              <w:pStyle w:val="a3"/>
              <w:shd w:val="clear" w:color="auto" w:fill="FBD4B4" w:themeFill="accent6" w:themeFillTint="6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Проводится аналитика работы </w:t>
            </w:r>
            <w:proofErr w:type="spellStart"/>
            <w:proofErr w:type="gramStart"/>
            <w:r w:rsidR="001B63A5"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работы</w:t>
            </w:r>
            <w:proofErr w:type="spellEnd"/>
            <w:proofErr w:type="gramEnd"/>
            <w:r w:rsidR="001B63A5" w:rsidRPr="004B74E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каждого РМО и в целом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8279ED" w:rsidRPr="004B74E9" w:rsidRDefault="008279E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8279ED" w:rsidRPr="004B74E9" w:rsidRDefault="008279E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всех проводимых мероприятиях выставлять на сайт</w:t>
            </w:r>
          </w:p>
        </w:tc>
      </w:tr>
      <w:tr w:rsidR="00F63887" w:rsidRPr="004B74E9" w:rsidTr="00A213B2">
        <w:tc>
          <w:tcPr>
            <w:tcW w:w="8789" w:type="dxa"/>
            <w:gridSpan w:val="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5. Наличие системы аналитической работы</w:t>
            </w:r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(справка) по работе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методических объединений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информационно-аналитический отчет за 2018-2019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год (с. 4-9)  </w:t>
            </w:r>
            <w:hyperlink r:id="rId41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F63887" w:rsidRPr="004B74E9" w:rsidRDefault="001B63A5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Аналитическую справку о работе РМО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226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(справка) по осуществлению поддержки молодых педагогов и/или наставничеству,  по работе с различными целевыми группами педагогов муниципальной системы образования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информационно-аналитический отчет за 2018-2019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hyperlink r:id="rId42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реализации Концепции … </w:t>
            </w:r>
            <w:hyperlink r:id="rId43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- Итоги РАОП 2020 и ссылка на практики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B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http://ruobr24.ru/obraz-praktiki/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A370FD" w:rsidRPr="004B74E9" w:rsidRDefault="00A370F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аналитических материалов по направлениям </w:t>
            </w:r>
          </w:p>
          <w:p w:rsidR="00F63887" w:rsidRPr="004B74E9" w:rsidRDefault="00A370F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Есть пакет аналитических материалов от ОО, надо обобщенные анализы на сайт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методической работы в муниципальной системе образования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информационно-аналитический отчет за 2018-2019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hyperlink r:id="rId45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За 2019-2020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год аналитический отчет еще формируется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87" w:rsidRPr="004B74E9" w:rsidTr="00A213B2">
        <w:tc>
          <w:tcPr>
            <w:tcW w:w="8789" w:type="dxa"/>
            <w:gridSpan w:val="6"/>
          </w:tcPr>
          <w:p w:rsidR="00F63887" w:rsidRPr="004B74E9" w:rsidRDefault="00F63887" w:rsidP="004B74E9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b/>
                <w:sz w:val="24"/>
                <w:szCs w:val="24"/>
              </w:rPr>
              <w:t>6.Управление системой методической работы на муниципальном уровне</w:t>
            </w:r>
          </w:p>
        </w:tc>
        <w:tc>
          <w:tcPr>
            <w:tcW w:w="1843" w:type="dxa"/>
            <w:gridSpan w:val="2"/>
          </w:tcPr>
          <w:p w:rsidR="00F63887" w:rsidRPr="004B74E9" w:rsidRDefault="00F63887" w:rsidP="004B74E9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6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по результатам анализа деятельности методических объединений, по осуществлению поддержки молодых педагогов и/или наставничеству, по работе с различными целевыми группами педагогов МСО по организации методической работы (приказы, распоряжения)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- Управление проектами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http://ruobr24.ru/upravlenie-proektami/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о создании РМО и назначении руководителей </w:t>
            </w:r>
            <w:hyperlink r:id="rId47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http://ruobr24.ru/otchet/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учебное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книгообеспечение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http://ruobr24.ru/knigi/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 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http://ruobr24.ru/kursi-prof-masterstva/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http://ruobr24.ru/uchitel-goda/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http://ruobr24.ru/vospitatel-goda/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дистанционное обучение </w:t>
            </w:r>
            <w:hyperlink r:id="rId52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http://ruobr24.ru/dist-obuchenie/</w:t>
              </w:r>
            </w:hyperlink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63887" w:rsidRPr="004B74E9" w:rsidRDefault="00A370F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Не все приказы выставляются на сайт, и надо ли выставлять на сайт?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6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современных практик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претендует на высший уровень </w:t>
            </w:r>
            <w:r w:rsidR="00835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«Уверенный старт»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продвинутого уровня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«Муниципальный профессиональный конкурс "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ПРОФИпедагог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: в поисках результативности"»,   «Формирующее и поддерживающее оценивание как инструмент повышения качества образовательных результатов»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https://atlas-edu.kipk.ru/?MmsId=10828&amp;Page=0&amp;ViewType=0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370FD" w:rsidRPr="004B74E9" w:rsidRDefault="00A370F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Еще 2 практики не включены в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атлас: «С</w:t>
            </w:r>
            <w:r w:rsidR="0083577D">
              <w:rPr>
                <w:rFonts w:ascii="Times New Roman" w:hAnsi="Times New Roman" w:cs="Times New Roman"/>
                <w:sz w:val="24"/>
                <w:szCs w:val="24"/>
              </w:rPr>
              <w:t>еминары по внедрению методик вклю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ченности обучающ</w:t>
            </w:r>
            <w:r w:rsidR="0083577D">
              <w:rPr>
                <w:rFonts w:ascii="Times New Roman" w:hAnsi="Times New Roman" w:cs="Times New Roman"/>
                <w:sz w:val="24"/>
                <w:szCs w:val="24"/>
              </w:rPr>
              <w:t xml:space="preserve">ихся в продуктивную </w:t>
            </w:r>
            <w:proofErr w:type="spellStart"/>
            <w:r w:rsidR="0083577D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(Ильинская СОШ)  и «Мастер </w:t>
            </w:r>
            <w:proofErr w:type="gram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ласс по формированию ЧГ» (</w:t>
            </w:r>
            <w:proofErr w:type="spellStart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F63887" w:rsidRPr="004B74E9" w:rsidRDefault="00A370FD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Есть еще практика в СОШ №3</w:t>
            </w:r>
          </w:p>
        </w:tc>
      </w:tr>
      <w:tr w:rsidR="00F63887" w:rsidRPr="004B74E9" w:rsidTr="00A213B2">
        <w:tc>
          <w:tcPr>
            <w:tcW w:w="709" w:type="dxa"/>
            <w:gridSpan w:val="2"/>
          </w:tcPr>
          <w:p w:rsidR="00F63887" w:rsidRPr="004B74E9" w:rsidRDefault="00F63887" w:rsidP="004B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69" w:type="dxa"/>
            <w:gridSpan w:val="2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практик по приоритетным направлениям развития РСО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9">
              <w:rPr>
                <w:rFonts w:ascii="Times New Roman" w:hAnsi="Times New Roman" w:cs="Times New Roman"/>
                <w:sz w:val="24"/>
                <w:szCs w:val="24"/>
              </w:rPr>
              <w:t xml:space="preserve">РАОП 2020 </w:t>
            </w:r>
          </w:p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B74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https://atlas-edu.kipk.ru/?MmsId=10828&amp;Page=0&amp;ViewType=0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63887" w:rsidRPr="004B74E9" w:rsidRDefault="00F63887" w:rsidP="004B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3F3" w:rsidRPr="004B74E9" w:rsidRDefault="009F23F3" w:rsidP="004B7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94" w:rsidRPr="004B74E9" w:rsidRDefault="00CA5894" w:rsidP="004B7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E9">
        <w:rPr>
          <w:rFonts w:ascii="Times New Roman" w:hAnsi="Times New Roman" w:cs="Times New Roman"/>
          <w:sz w:val="24"/>
          <w:szCs w:val="24"/>
        </w:rPr>
        <w:t xml:space="preserve"> Выводы: </w:t>
      </w:r>
    </w:p>
    <w:p w:rsidR="009676F6" w:rsidRDefault="009676F6" w:rsidP="004B74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</w:t>
      </w:r>
      <w:r w:rsidR="0021272B">
        <w:rPr>
          <w:rFonts w:ascii="Times New Roman" w:hAnsi="Times New Roman" w:cs="Times New Roman"/>
          <w:sz w:val="24"/>
          <w:szCs w:val="24"/>
        </w:rPr>
        <w:t>большинству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1272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мониторинга, представленного КК ИПК, деятельность муниципальной методической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отражена.  </w:t>
      </w:r>
    </w:p>
    <w:p w:rsidR="009676F6" w:rsidRDefault="009676F6" w:rsidP="004B74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доработки необходимо считать: </w:t>
      </w:r>
    </w:p>
    <w:p w:rsidR="009676F6" w:rsidRDefault="009676F6" w:rsidP="009676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модели методической службы;</w:t>
      </w:r>
    </w:p>
    <w:p w:rsidR="009676F6" w:rsidRDefault="009676F6" w:rsidP="009676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6F6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сопровождения районных и школьных методических объединений;</w:t>
      </w:r>
    </w:p>
    <w:p w:rsidR="009676F6" w:rsidRDefault="009676F6" w:rsidP="009676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выставление на сайт в соответствующий раздел (а не только в новостную строку) материалы семинаров, заседаний РМО, совещаний с заместителями директоров и т.д.</w:t>
      </w:r>
      <w:r w:rsidR="0021272B">
        <w:rPr>
          <w:rFonts w:ascii="Times New Roman" w:hAnsi="Times New Roman" w:cs="Times New Roman"/>
          <w:sz w:val="24"/>
          <w:szCs w:val="24"/>
        </w:rPr>
        <w:t>, подтверждающих содержание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F6" w:rsidRDefault="009676F6" w:rsidP="009676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выставление </w:t>
      </w:r>
      <w:r w:rsidRPr="009676F6">
        <w:rPr>
          <w:rFonts w:ascii="Times New Roman" w:hAnsi="Times New Roman" w:cs="Times New Roman"/>
          <w:sz w:val="24"/>
          <w:szCs w:val="24"/>
        </w:rPr>
        <w:t>на сайт в соответствующи</w:t>
      </w:r>
      <w:r w:rsidR="0021272B">
        <w:rPr>
          <w:rFonts w:ascii="Times New Roman" w:hAnsi="Times New Roman" w:cs="Times New Roman"/>
          <w:sz w:val="24"/>
          <w:szCs w:val="24"/>
        </w:rPr>
        <w:t>е</w:t>
      </w:r>
      <w:r w:rsidRPr="009676F6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127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2B">
        <w:rPr>
          <w:rFonts w:ascii="Times New Roman" w:hAnsi="Times New Roman" w:cs="Times New Roman"/>
          <w:sz w:val="24"/>
          <w:szCs w:val="24"/>
        </w:rPr>
        <w:t>нормативных и аналитических материалов;</w:t>
      </w:r>
    </w:p>
    <w:p w:rsidR="0021272B" w:rsidRPr="009676F6" w:rsidRDefault="0021272B" w:rsidP="009676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систематизацию материалов на сайте УО.</w:t>
      </w:r>
    </w:p>
    <w:p w:rsidR="00CA5894" w:rsidRPr="004B74E9" w:rsidRDefault="00CA5894" w:rsidP="004B7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94" w:rsidRPr="004B74E9" w:rsidRDefault="00CA5894" w:rsidP="004B7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94" w:rsidRPr="004B74E9" w:rsidRDefault="00CA5894" w:rsidP="004B7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E9">
        <w:rPr>
          <w:rFonts w:ascii="Times New Roman" w:hAnsi="Times New Roman" w:cs="Times New Roman"/>
          <w:sz w:val="24"/>
          <w:szCs w:val="24"/>
        </w:rPr>
        <w:t xml:space="preserve">29.05.2020 г </w:t>
      </w:r>
    </w:p>
    <w:p w:rsidR="00CA5894" w:rsidRPr="004B74E9" w:rsidRDefault="00CA5894" w:rsidP="004B7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E9"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 w:rsidRPr="004B74E9"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 w:rsidRPr="004B74E9">
        <w:rPr>
          <w:rFonts w:ascii="Times New Roman" w:hAnsi="Times New Roman" w:cs="Times New Roman"/>
          <w:sz w:val="24"/>
          <w:szCs w:val="24"/>
        </w:rPr>
        <w:t xml:space="preserve"> – начальник информационно-методического отдела МКУ «Управление образования»</w:t>
      </w:r>
      <w:bookmarkStart w:id="0" w:name="_GoBack"/>
      <w:bookmarkEnd w:id="0"/>
    </w:p>
    <w:sectPr w:rsidR="00CA5894" w:rsidRPr="004B74E9" w:rsidSect="004B74E9">
      <w:head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63" w:rsidRDefault="00321C63" w:rsidP="004269C6">
      <w:pPr>
        <w:spacing w:after="0" w:line="240" w:lineRule="auto"/>
      </w:pPr>
      <w:r>
        <w:separator/>
      </w:r>
    </w:p>
  </w:endnote>
  <w:endnote w:type="continuationSeparator" w:id="0">
    <w:p w:rsidR="00321C63" w:rsidRDefault="00321C63" w:rsidP="0042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63" w:rsidRDefault="00321C63" w:rsidP="004269C6">
      <w:pPr>
        <w:spacing w:after="0" w:line="240" w:lineRule="auto"/>
      </w:pPr>
      <w:r>
        <w:separator/>
      </w:r>
    </w:p>
  </w:footnote>
  <w:footnote w:type="continuationSeparator" w:id="0">
    <w:p w:rsidR="00321C63" w:rsidRDefault="00321C63" w:rsidP="0042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C6" w:rsidRPr="004269C6" w:rsidRDefault="004269C6" w:rsidP="004269C6">
    <w:pPr>
      <w:pStyle w:val="a9"/>
      <w:jc w:val="center"/>
      <w:rPr>
        <w:rFonts w:ascii="Times New Roman" w:hAnsi="Times New Roman" w:cs="Times New Roman"/>
      </w:rPr>
    </w:pPr>
    <w:r w:rsidRPr="004269C6">
      <w:rPr>
        <w:rFonts w:ascii="Times New Roman" w:hAnsi="Times New Roman" w:cs="Times New Roman"/>
      </w:rPr>
      <w:t>Информационно-методический отдел МКУ «Управление образования»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104"/>
    <w:multiLevelType w:val="hybridMultilevel"/>
    <w:tmpl w:val="8B34EA00"/>
    <w:lvl w:ilvl="0" w:tplc="925689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F7793"/>
    <w:multiLevelType w:val="hybridMultilevel"/>
    <w:tmpl w:val="30F0E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5F1"/>
    <w:multiLevelType w:val="hybridMultilevel"/>
    <w:tmpl w:val="FA0E860E"/>
    <w:lvl w:ilvl="0" w:tplc="25E4F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C7DCA"/>
    <w:multiLevelType w:val="hybridMultilevel"/>
    <w:tmpl w:val="1FAA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9153E"/>
    <w:multiLevelType w:val="multilevel"/>
    <w:tmpl w:val="1A94E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59"/>
    <w:rsid w:val="00014F86"/>
    <w:rsid w:val="0005166B"/>
    <w:rsid w:val="00066BF1"/>
    <w:rsid w:val="0017457A"/>
    <w:rsid w:val="001B63A5"/>
    <w:rsid w:val="001D153F"/>
    <w:rsid w:val="001F66BF"/>
    <w:rsid w:val="0021272B"/>
    <w:rsid w:val="00292597"/>
    <w:rsid w:val="002B6A21"/>
    <w:rsid w:val="002C1685"/>
    <w:rsid w:val="002D2364"/>
    <w:rsid w:val="00321C63"/>
    <w:rsid w:val="00326863"/>
    <w:rsid w:val="0034160B"/>
    <w:rsid w:val="004269C6"/>
    <w:rsid w:val="00432B7C"/>
    <w:rsid w:val="004363FE"/>
    <w:rsid w:val="004B74E9"/>
    <w:rsid w:val="004C1640"/>
    <w:rsid w:val="004F20E9"/>
    <w:rsid w:val="005E6D72"/>
    <w:rsid w:val="00651848"/>
    <w:rsid w:val="0070785E"/>
    <w:rsid w:val="00766C00"/>
    <w:rsid w:val="0078445F"/>
    <w:rsid w:val="007952F5"/>
    <w:rsid w:val="007D761B"/>
    <w:rsid w:val="00806E19"/>
    <w:rsid w:val="00812E41"/>
    <w:rsid w:val="008279ED"/>
    <w:rsid w:val="0083577D"/>
    <w:rsid w:val="008F78F1"/>
    <w:rsid w:val="009676F6"/>
    <w:rsid w:val="00996E30"/>
    <w:rsid w:val="009A4925"/>
    <w:rsid w:val="009E610A"/>
    <w:rsid w:val="009E6D13"/>
    <w:rsid w:val="009E7403"/>
    <w:rsid w:val="009F23F3"/>
    <w:rsid w:val="00A213B2"/>
    <w:rsid w:val="00A30243"/>
    <w:rsid w:val="00A370FD"/>
    <w:rsid w:val="00A42EC3"/>
    <w:rsid w:val="00A51431"/>
    <w:rsid w:val="00B15E79"/>
    <w:rsid w:val="00B22260"/>
    <w:rsid w:val="00B32059"/>
    <w:rsid w:val="00B76623"/>
    <w:rsid w:val="00B97D60"/>
    <w:rsid w:val="00BA3B16"/>
    <w:rsid w:val="00C73C85"/>
    <w:rsid w:val="00CA5894"/>
    <w:rsid w:val="00CB4D19"/>
    <w:rsid w:val="00CF0AE7"/>
    <w:rsid w:val="00D0007E"/>
    <w:rsid w:val="00D00D48"/>
    <w:rsid w:val="00D7674E"/>
    <w:rsid w:val="00E04E74"/>
    <w:rsid w:val="00E86ED9"/>
    <w:rsid w:val="00EB1D70"/>
    <w:rsid w:val="00EE68E7"/>
    <w:rsid w:val="00F435D6"/>
    <w:rsid w:val="00F63887"/>
    <w:rsid w:val="00F708A1"/>
    <w:rsid w:val="00FD09F0"/>
    <w:rsid w:val="00FD2B47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F3"/>
    <w:pPr>
      <w:ind w:left="720"/>
      <w:contextualSpacing/>
    </w:pPr>
  </w:style>
  <w:style w:type="table" w:styleId="a4">
    <w:name w:val="Table Grid"/>
    <w:basedOn w:val="a1"/>
    <w:uiPriority w:val="59"/>
    <w:rsid w:val="009F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23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23F3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8445F"/>
    <w:rPr>
      <w:i/>
      <w:iCs/>
    </w:rPr>
  </w:style>
  <w:style w:type="character" w:styleId="a8">
    <w:name w:val="Strong"/>
    <w:basedOn w:val="a0"/>
    <w:uiPriority w:val="22"/>
    <w:qFormat/>
    <w:rsid w:val="00812E41"/>
    <w:rPr>
      <w:b/>
      <w:bCs/>
    </w:rPr>
  </w:style>
  <w:style w:type="paragraph" w:styleId="a9">
    <w:name w:val="header"/>
    <w:basedOn w:val="a"/>
    <w:link w:val="aa"/>
    <w:uiPriority w:val="99"/>
    <w:unhideWhenUsed/>
    <w:rsid w:val="0042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9C6"/>
  </w:style>
  <w:style w:type="paragraph" w:styleId="ab">
    <w:name w:val="footer"/>
    <w:basedOn w:val="a"/>
    <w:link w:val="ac"/>
    <w:uiPriority w:val="99"/>
    <w:unhideWhenUsed/>
    <w:rsid w:val="0042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9C6"/>
  </w:style>
  <w:style w:type="paragraph" w:styleId="ad">
    <w:name w:val="Normal (Web)"/>
    <w:basedOn w:val="a"/>
    <w:uiPriority w:val="99"/>
    <w:semiHidden/>
    <w:unhideWhenUsed/>
    <w:rsid w:val="004B74E9"/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F3"/>
    <w:pPr>
      <w:ind w:left="720"/>
      <w:contextualSpacing/>
    </w:pPr>
  </w:style>
  <w:style w:type="table" w:styleId="a4">
    <w:name w:val="Table Grid"/>
    <w:basedOn w:val="a1"/>
    <w:uiPriority w:val="59"/>
    <w:rsid w:val="009F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23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23F3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8445F"/>
    <w:rPr>
      <w:i/>
      <w:iCs/>
    </w:rPr>
  </w:style>
  <w:style w:type="character" w:styleId="a8">
    <w:name w:val="Strong"/>
    <w:basedOn w:val="a0"/>
    <w:uiPriority w:val="22"/>
    <w:qFormat/>
    <w:rsid w:val="00812E41"/>
    <w:rPr>
      <w:b/>
      <w:bCs/>
    </w:rPr>
  </w:style>
  <w:style w:type="paragraph" w:styleId="a9">
    <w:name w:val="header"/>
    <w:basedOn w:val="a"/>
    <w:link w:val="aa"/>
    <w:uiPriority w:val="99"/>
    <w:unhideWhenUsed/>
    <w:rsid w:val="0042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9C6"/>
  </w:style>
  <w:style w:type="paragraph" w:styleId="ab">
    <w:name w:val="footer"/>
    <w:basedOn w:val="a"/>
    <w:link w:val="ac"/>
    <w:uiPriority w:val="99"/>
    <w:unhideWhenUsed/>
    <w:rsid w:val="0042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9C6"/>
  </w:style>
  <w:style w:type="paragraph" w:styleId="ad">
    <w:name w:val="Normal (Web)"/>
    <w:basedOn w:val="a"/>
    <w:uiPriority w:val="99"/>
    <w:semiHidden/>
    <w:unhideWhenUsed/>
    <w:rsid w:val="004B74E9"/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obr24.ru/kvalifikachiya/" TargetMode="External"/><Relationship Id="rId18" Type="http://schemas.openxmlformats.org/officeDocument/2006/relationships/hyperlink" Target="http://solgon.ucoz.ru/index/povyshenie_kachestva_obrazovanija/0-229" TargetMode="External"/><Relationship Id="rId26" Type="http://schemas.openxmlformats.org/officeDocument/2006/relationships/hyperlink" Target="http://ruobr24.ru/otchet/" TargetMode="External"/><Relationship Id="rId39" Type="http://schemas.openxmlformats.org/officeDocument/2006/relationships/hyperlink" Target="http://ruobr24.ru/otchet/" TargetMode="External"/><Relationship Id="rId21" Type="http://schemas.openxmlformats.org/officeDocument/2006/relationships/hyperlink" Target="http://ruobr24.ru/obraz-praktiki/" TargetMode="External"/><Relationship Id="rId34" Type="http://schemas.openxmlformats.org/officeDocument/2006/relationships/hyperlink" Target="http://ruobr24.ru/otchet/" TargetMode="External"/><Relationship Id="rId42" Type="http://schemas.openxmlformats.org/officeDocument/2006/relationships/hyperlink" Target="http://ruobr24.ru/otchet/" TargetMode="External"/><Relationship Id="rId47" Type="http://schemas.openxmlformats.org/officeDocument/2006/relationships/hyperlink" Target="http://ruobr24.ru/otchet/" TargetMode="External"/><Relationship Id="rId50" Type="http://schemas.openxmlformats.org/officeDocument/2006/relationships/hyperlink" Target="http://ruobr24.ru/uchitel-goda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obr24.ru/" TargetMode="External"/><Relationship Id="rId17" Type="http://schemas.openxmlformats.org/officeDocument/2006/relationships/hyperlink" Target="http://ruobr24.ru/upravlenie-proektami/" TargetMode="External"/><Relationship Id="rId25" Type="http://schemas.openxmlformats.org/officeDocument/2006/relationships/hyperlink" Target="http://ruobr24.ru/obraz-praktiki/" TargetMode="External"/><Relationship Id="rId33" Type="http://schemas.openxmlformats.org/officeDocument/2006/relationships/hyperlink" Target="http://ruobr24.ru/upravlenie-proektami/" TargetMode="External"/><Relationship Id="rId38" Type="http://schemas.openxmlformats.org/officeDocument/2006/relationships/hyperlink" Target="http://ruobr24.ru/metod-obuch/" TargetMode="External"/><Relationship Id="rId46" Type="http://schemas.openxmlformats.org/officeDocument/2006/relationships/hyperlink" Target="http://ruobr24.ru/upravlenie-proekta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obr24.ru/texnologi/" TargetMode="External"/><Relationship Id="rId20" Type="http://schemas.openxmlformats.org/officeDocument/2006/relationships/hyperlink" Target="http://mouush.ucoz.ru/index/kso_uzhurskom_rajone/0-81" TargetMode="External"/><Relationship Id="rId29" Type="http://schemas.openxmlformats.org/officeDocument/2006/relationships/hyperlink" Target="http://ruobr24.ru/metod-obuch/" TargetMode="External"/><Relationship Id="rId41" Type="http://schemas.openxmlformats.org/officeDocument/2006/relationships/hyperlink" Target="http://ruobr24.ru/otchet/" TargetMode="External"/><Relationship Id="rId54" Type="http://schemas.openxmlformats.org/officeDocument/2006/relationships/hyperlink" Target="https://atlas-edu.kipk.ru/?MmsId=10828&amp;Page=0&amp;ViewType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obr24.ru/metod-obuch/" TargetMode="External"/><Relationship Id="rId24" Type="http://schemas.openxmlformats.org/officeDocument/2006/relationships/hyperlink" Target="http://dcjuravlenok.ru/roboborik/" TargetMode="External"/><Relationship Id="rId32" Type="http://schemas.openxmlformats.org/officeDocument/2006/relationships/hyperlink" Target="http://ruobr24.ru/upravlenie-proektami/" TargetMode="External"/><Relationship Id="rId37" Type="http://schemas.openxmlformats.org/officeDocument/2006/relationships/hyperlink" Target="http://ruobr24.ru/molodie-pedagogi/" TargetMode="External"/><Relationship Id="rId40" Type="http://schemas.openxmlformats.org/officeDocument/2006/relationships/hyperlink" Target="http://ruobr24.ru/otchet/" TargetMode="External"/><Relationship Id="rId45" Type="http://schemas.openxmlformats.org/officeDocument/2006/relationships/hyperlink" Target="http://ruobr24.ru/otchet/" TargetMode="External"/><Relationship Id="rId53" Type="http://schemas.openxmlformats.org/officeDocument/2006/relationships/hyperlink" Target="https://atlas-edu.kipk.ru/?MmsId=10828&amp;Page=0&amp;ViewType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obr24.ru/otchet/" TargetMode="External"/><Relationship Id="rId23" Type="http://schemas.openxmlformats.org/officeDocument/2006/relationships/hyperlink" Target="http://mouberez.ushur.ru/viewpage.php?page_id=62" TargetMode="External"/><Relationship Id="rId28" Type="http://schemas.openxmlformats.org/officeDocument/2006/relationships/hyperlink" Target="http://ruobr24.ru/otchet/" TargetMode="External"/><Relationship Id="rId36" Type="http://schemas.openxmlformats.org/officeDocument/2006/relationships/hyperlink" Target="http://ruobr24.ru/kursi-prof-masterstva/" TargetMode="External"/><Relationship Id="rId49" Type="http://schemas.openxmlformats.org/officeDocument/2006/relationships/hyperlink" Target="http://ruobr24.ru/kursi-prof-masterstv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ruobr24.ru/otchet/" TargetMode="External"/><Relationship Id="rId19" Type="http://schemas.openxmlformats.org/officeDocument/2006/relationships/hyperlink" Target="http://xn----7sbb3aamcdfpp2jyb.xn--90ajyhcnb.xn--p1ai/vnedrenie-metodik-kso/" TargetMode="External"/><Relationship Id="rId31" Type="http://schemas.openxmlformats.org/officeDocument/2006/relationships/hyperlink" Target="http://ruobr24.ru/deti-ovz/" TargetMode="External"/><Relationship Id="rId44" Type="http://schemas.openxmlformats.org/officeDocument/2006/relationships/hyperlink" Target="http://ruobr24.ru/obraz-praktiki/" TargetMode="External"/><Relationship Id="rId52" Type="http://schemas.openxmlformats.org/officeDocument/2006/relationships/hyperlink" Target="http://ruobr24.ru/dist-obu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obr24.ru/otchet/" TargetMode="External"/><Relationship Id="rId14" Type="http://schemas.openxmlformats.org/officeDocument/2006/relationships/hyperlink" Target="http://ruobr24.ru/otchet/" TargetMode="External"/><Relationship Id="rId22" Type="http://schemas.openxmlformats.org/officeDocument/2006/relationships/hyperlink" Target="http://xn--6-7sbawubhxoktb3e3e.xn--p1ai/index.php/ru/upavpro" TargetMode="External"/><Relationship Id="rId27" Type="http://schemas.openxmlformats.org/officeDocument/2006/relationships/hyperlink" Target="http://xn----7sbb3aamcdfpp2jyb.xn--90ajyhcnb.xn--p1ai/kollektivnyj-sposob-obucheniya/" TargetMode="External"/><Relationship Id="rId30" Type="http://schemas.openxmlformats.org/officeDocument/2006/relationships/hyperlink" Target="http://ruobr24.ru/texnologi/" TargetMode="External"/><Relationship Id="rId35" Type="http://schemas.openxmlformats.org/officeDocument/2006/relationships/hyperlink" Target="http://ruobr24.ru/molodie-pedagogi/" TargetMode="External"/><Relationship Id="rId43" Type="http://schemas.openxmlformats.org/officeDocument/2006/relationships/hyperlink" Target="http://ruobr24.ru/otchet/" TargetMode="External"/><Relationship Id="rId48" Type="http://schemas.openxmlformats.org/officeDocument/2006/relationships/hyperlink" Target="http://ruobr24.ru/knigi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ruobr24.ru/otchet/" TargetMode="External"/><Relationship Id="rId51" Type="http://schemas.openxmlformats.org/officeDocument/2006/relationships/hyperlink" Target="http://ruobr24.ru/vospitatel-goda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38</cp:revision>
  <dcterms:created xsi:type="dcterms:W3CDTF">2020-05-28T07:58:00Z</dcterms:created>
  <dcterms:modified xsi:type="dcterms:W3CDTF">2020-05-29T07:54:00Z</dcterms:modified>
</cp:coreProperties>
</file>