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паспорт безопасности объекта с массовым пребыванием людей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Приветствую всех постоянных Читателей нашего блога и коллег по цеху! Сегодня мы будем разбираться в сравнительно недавно появившимся документом, который необходимо иметь практически всем крупным магазинам, кинотеатрам, библиотекам, вокзалам, концертным залам и так далее…..всем объектам, которые относятся к перечню объектов с массовым пребыванием людей. Этот документ называется </w:t>
      </w:r>
      <w:r w:rsidRPr="00A142F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паспорт безопасности объекта с массовым пребыванием людей</w:t>
      </w:r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. В данной статье мы определимся с формой и содержанием указанного паспорта и вообще проясним – на каком объекте он необходим.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     Итак, для начала, вспомним, что такое есть объект с массовым пребыванием людей. На данную тему мы уже публиковали статью в нашем блоге – прочитать ее Вы можете, пройдя по ссылке</w:t>
      </w:r>
      <w:hyperlink r:id="rId4" w:history="1">
        <w:r w:rsidRPr="00A142F5">
          <w:rPr>
            <w:rFonts w:ascii="Arial" w:eastAsia="Times New Roman" w:hAnsi="Arial" w:cs="Arial"/>
            <w:color w:val="9F9F9F"/>
            <w:sz w:val="24"/>
            <w:szCs w:val="24"/>
            <w:u w:val="single"/>
            <w:bdr w:val="none" w:sz="0" w:space="0" w:color="auto" w:frame="1"/>
            <w:lang w:eastAsia="ru-RU"/>
          </w:rPr>
          <w:t>http://www.norma-pb.ru/pomeshhenie-s-massovym-prebyvaniem-lyudej/</w:t>
        </w:r>
      </w:hyperlink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.  Приведем основной тезис из этой статьи: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«Правила противопожарного режима в Российской Федерации», утвержденные Постановлением Правительства РФ от 25.04.2012 № 390, пункт 5, содержат дословно следующее определение: «на … объектах, на которых может одновременно находиться 50 и более человек, то есть с массовым пребыванием людей».</w:t>
      </w:r>
      <w:r w:rsidRPr="00A142F5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При этом пункт 1 ППР РФ под термином «объекты» определяет не только территории, здания, сооружения, но и помещения организаций и другие объекты (далее – объекты). Таким образом, с точки зрения ППР РФ, критерием оценки «массовости» пребывания людей где-либо является норматив 50 и более человек, независимо от площади и функционального назначения самого «объекта».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          Конечно, иные документы толкуют определение объекта с массовым пребыванием людей гораздо «лояльнее», но, учитывая статус главенствования документа, утвержденного Постановлением Правительства РФ, мы все таки, обязаны придерживаться приведенной выше формулировки изложенной в ППР РФ.  Следуя изложенным правилам, мы относим к объектам с массовым пребыванием людей любое строение, на территории которого имеется помещение с возможностью нахождения 50 и более человек, включая и посетителей и обслуживающий персонал. Собственно, как Вы понимаете, любой магазин, в который физически могут поместиться 50 человек уже является таким объектом. Думаю, этот момент мы прояснили.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       Теперь предлагаю Вам документ, согласно которому на каждый, рассматриваемый выше объект необходимо разрабатывать паспорт безопасности объекта с массовым пребыванием людей – скачать можно у нас в библиотеке нормативщика, просто, пройдя по ссылке </w:t>
      </w:r>
      <w:hyperlink r:id="rId5" w:history="1">
        <w:r w:rsidRPr="00A142F5">
          <w:rPr>
            <w:rFonts w:ascii="Arial" w:eastAsia="Times New Roman" w:hAnsi="Arial" w:cs="Arial"/>
            <w:color w:val="9F9F9F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РФ от 25 марта 2015 года</w:t>
        </w:r>
      </w:hyperlink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Постановление Правительства РФ от 25 марта 2015 г. N 272 “Об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(территорий)”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       Основные пункты документа предполагают определение категории конкретного объекта с массовым пребыванием людей. Согласно пункту 10, разделу 2 Постановления Правительства РФ №272 от 25.03.15 установлены следующие категории: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а) место массового пребывания людей 1 категории – место массового пребывания людей, в котором при определенных условиях может одновременно находиться более 1000 человек;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б) место массового пребывания людей 2 категории – место массового пребывания людей, в котором при определенных условиях может одновременно находиться от 200 до 1000 человек;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в) место массового пребывания людей 3 категории – место массового пребывания людей, в котором при определенных условиях может одновременно находиться от 50 до 200 человек.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        </w:t>
      </w:r>
      <w:r w:rsidRPr="00A142F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Категорирование объекта производит комиссия, назначенная главой муниципального образования по территориальному признаку. В комиссию входят представители администрации города (района), представители МЧС и МВД и представители собственника объекта. Проведя мониторинг объекта, в течении трех дней, комиссия относит конкретный объект к конкретной категории, о чем составляется соответствующий АКТ обследования объекта, который в дальнейшем будет являться неотъемлемой частью исходных данных, на основании которых разрабатывается паспорт безопасности объекта с массовым пребыванием людей. Для того, чтобы точно уяснить что есть такое паспорт безопасности объекта с массовым пребыванием людей, приведем дословно третий раздел Постановления Правительства РФ №272 от 25.03.15г.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III. паспорт безопасности объекта с массовым пребыванием людей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14. На каждое место массового пребывания людей после проведения его обследования и категорирования комиссией составляется паспорт безопасности объекта с массовым пребыванием людей</w:t>
      </w:r>
      <w:r w:rsidRPr="00A142F5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паспорт безопасности объекта с массовым пребыванием</w:t>
      </w:r>
      <w:r w:rsidRPr="00A142F5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людей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(главой муниципального образования), на территории которого расположено место массового пребывания людей.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15. Согласовывается паспорт безопасности объекта с массовым пребыванием</w:t>
      </w:r>
      <w:r w:rsidRPr="00A142F5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 людей в течение 30 дней со дня его разработки.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16. паспорт безопасности объекта с массовым пребыванием</w:t>
      </w:r>
      <w:r w:rsidRPr="00A142F5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 людей является информационно-справочным документом, который отражает состояние антитеррористической защищенности места массового пребывания людей и </w:t>
      </w:r>
      <w:r w:rsidRPr="00A142F5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>содержит перечень необходимых мероприятий по предупреждению (пресечению) террористических актов в месте массового пребывания людей.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17. паспорт безопасности объекта с массовым пребыванием</w:t>
      </w:r>
      <w:r w:rsidRPr="00A142F5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 людей является документом, содержащим служебную информацию ограниченного распространения, и имеет пометку “Для служебного пользования”, если ему не присваивается гриф секретности.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18. Первый экземпляр паспорта безопасности хранится в исполнительном органе государственной власти субъекта Российской Федерации (администрации муниципального образования), на территории которого расположено место массового пребывания людей, остальные экземпляры хранятся в территориальном органе безопасности, территориальных органах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и у правообладателя места массового пребывания людей.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(администрацию муниципального образования), на территории которого расположено место массового пребывания людей.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19. Актуализация паспорта безопасности происходит не реже одного раза в 3 года, а также в следующих случаях: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а) изменение основного назначения и значимости места массового пребывания людей;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б) изменение общей площади и границ места массового пребывания людей;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в) изменение угроз террористического характера в отношении места массового пребывания людей;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г) возведение в границах места массового пребывания людей либо в непосредственной близости к нему каких-либо объектов.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20. При актуализации паспорт безопасности согласовывается с территориальным органом безопасности, территориальными органами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в течение 30 дней со дня внесения в него изменений.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         Теперь сама форма документа – паспорт безопасности объекта с массовым пребыванием людей – скачать редактируемый формат (ВЕРД) можно у нас на сайте, пройдя по ссылке </w:t>
      </w:r>
      <w:hyperlink r:id="rId6" w:history="1">
        <w:r w:rsidRPr="00A142F5">
          <w:rPr>
            <w:rFonts w:ascii="Arial" w:eastAsia="Times New Roman" w:hAnsi="Arial" w:cs="Arial"/>
            <w:color w:val="9F9F9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паспорт безопасности объекта с массовым пребыванием </w:t>
        </w:r>
        <w:r w:rsidRPr="00A142F5">
          <w:rPr>
            <w:rFonts w:ascii="Arial" w:eastAsia="Times New Roman" w:hAnsi="Arial" w:cs="Arial"/>
            <w:color w:val="9F9F9F"/>
            <w:sz w:val="24"/>
            <w:szCs w:val="24"/>
            <w:u w:val="single"/>
            <w:bdr w:val="none" w:sz="0" w:space="0" w:color="auto" w:frame="1"/>
            <w:lang w:eastAsia="ru-RU"/>
          </w:rPr>
          <w:lastRenderedPageBreak/>
          <w:t>людей</w:t>
        </w:r>
      </w:hyperlink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 . В общем, форма паспорта вполне понятна и заполнить ее можно самостоятельно, не обращаясь к помощи специалистов в области пожарной безопасности. Просто постарайтесь внести как можно более полные сведения, требуемые в соответствующих графах. Чем подробнее будет заполнен паспорт безопасности объекта с массовым пребыванием людей, тем лучше для Вашего объекта, так как, исходя из сведений в паспорте, силовые структуры будут обязаны более внимательно «крышевать» Ваш объект, что добавит на Ваш объект лишнюю каплю безопасности, которой, как известно, много не бывает. Многие собственники скажут – вот опять «доить» нас будут или заставлять вкладывать деньги в какие то технические новшества – опять лишний миллион или два придется потратить на безопасность, а не положить на любимый счет в банке. Скажут и будут абсолютно правы. Да, это именно так! Если Вы собственник объекта с массовым пребыванием людей и эта самая масса людей платит Вам деньги за покупку на Вашей территории товаров или услуг, то будьте добры обеспечить безопасность людей, которые платят Вам деньги.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Исходя из сказанного, а также руководствуясь упомянутым уже Постановлением Правительства РФ №272 от 25.03.15г., определим обязательные мероприятия, которые обязан выполнить на своей территории собственник объекта с массовым пребыванием людей: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• все места массового пребывания людей независимо от установленной категории оборудуются: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-        системой видеонаблюдения;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-        системой оповещения и управления эвакуацией;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-        системой освещения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• в целях поддержания правопорядка в местах массового пребывания людей организуется их физическая охрана. К обеспечению физической охраны мест массового пребывания людей могут привлекаться различные общественные объединения и организации в порядке, установленном законодательством Российской Федерации.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•  пути эвакуации в местах массового пребывания людей должны быть свободны для перемещения людей и транспортных средств.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• места массового пребывания людей 1 и 2 категории оборудуются информационными стендами (табло), содержащими схему эвакуации при возникновении чрезвычайных ситуаций, телефоны правообладателя соответствующего места массового пребывания людей, аварийно-спасательных служб, правоохранительных органов и органов безопасности.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•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людей, архивирование и хранение данных в течение 30 дней.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>•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• система оповещения в месте массового пребывания людей является автономной, не совмещенной с ретрансляционными технологическими системами.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• количество оповещателей и их мощность должны обеспечивать необходимую слышимость на всей территории места массового пребывания людей.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         И это самые минимальные требования. Как Вы понимаете, с повышением установленной категории объекта с массовым пребыванием людей, соответственно требования будут повышаться. Все дополнительные меры согласуются с органами местного самоуправления, МВД и МЧС, на территории которых располагается Ваш объект.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       Необходимо добавить, что контролировать выполнение требований на объекте имеют право члены комиссии (выше уже упоминался состав комиссии) один раз в год планово и дополнительно, сколько угодно раз в год внепланово по жалобам граждан или по устранению недостатков или повышении угроз террористического характера. Срок одной проверки не должен превышать 10 дней. По окончании проверки, комиссия будет направлять в адрес собственника выявленные замечания и предложения по совершенствованию мероприятий по безопасности в форме Акта……ну и конечно, потом опять проверять Ваши реакции на замечания. При саботировании собственником требований по технической укрепленности и замечаний комиссии, собственнику придется платить немалые штрафы и подвергаться санкциям, вплоть до приостановки деятельности объекта. В общем, приготовьте Ваши бумажники – платить придется. А вот за что платить – за совершенствование безопасности подрядным организациям или бесконечные взятки членам комиссии – это уже Ваш вопрос.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         Тем Читателям, которые потрудились дочитать статью до конца, я дам совет специалиста, который достаточно длительный срок трудится в области пожарной и охранной безопасности. Вы не можете не понимать, что и само по себе Постановление Правительства №272 и предъявляемые в нем требования возникли не на пустом месте. Все эти требования диктует политика – противодействие терактам в первую очередь именно в местах массового скопления людей, и конечно должностные лица относиться будут к исполнению документа очень серьезно, так как не захотят терять начальствующих кресел. По этому, паспорт безопасности объекта с массовым пребыванием людей разрабатывать придется однозначно – до штрафа или после штрафа. Несмотря на то, что я писал о несложности заполнения документа, Вы должны понимать, что конкретные требования к Вашему объекту будут сформированы именно, исходя из информации, которую Вы внесете впаспорт безопасности объекта с массовым пребыванием людей. Как известно, что написано пером, то не вырубишь топором. По этому – осторожнее с фразами, а то получите требования к «Форд-Ноксу» к Вашему небольшому продуктовому магазину. А еще лучше – поручите составить паспорт безопасности объекта с массовым пребыванием </w:t>
      </w:r>
      <w:r w:rsidRPr="00A142F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людей специалисту, который на этом уже «собаку съел». Цена вопроса будет от 20 до 100 тысяч, в зависимости от сложности объекта, но это сущие копейки по сравнению с суммами, которые специалист Вам сэкономит в результате своих трудов. Если возникнет вопрос, напишите на почту </w:t>
      </w:r>
      <w:hyperlink r:id="rId7" w:history="1">
        <w:r w:rsidRPr="00A142F5">
          <w:rPr>
            <w:rFonts w:ascii="Arial" w:eastAsia="Times New Roman" w:hAnsi="Arial" w:cs="Arial"/>
            <w:b/>
            <w:bCs/>
            <w:i/>
            <w:iCs/>
            <w:color w:val="9F9F9F"/>
            <w:sz w:val="24"/>
            <w:szCs w:val="24"/>
            <w:u w:val="single"/>
            <w:bdr w:val="none" w:sz="0" w:space="0" w:color="auto" w:frame="1"/>
            <w:lang w:eastAsia="ru-RU"/>
          </w:rPr>
          <w:t>aist.nn@mail.ru</w:t>
        </w:r>
      </w:hyperlink>
      <w:r w:rsidRPr="00A142F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, изложите пожелания, и мы постараемся Вам помочь. Превратить белое в черное и наоборот не обещаем (мы не занимаемся такими вещами), но творческий подход к решению проблемы – гарантируем.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         На этом статью «паспорт безопасности объекта с массовым пребыванием людей» завершаю. Буду рад, если в данной статье Вы почерпнули для себя какую то полезную информацию. Копировать статью для размещения на иных ресурсах в интернете разрешаю только при условии сохранении всех нижеперечисленных ссылок на наш сайт, предлагаю Вам ознакомиться с другими статьями нашего блога по ссылкам: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8" w:history="1">
        <w:r w:rsidRPr="00A142F5">
          <w:rPr>
            <w:rFonts w:ascii="Arial" w:eastAsia="Times New Roman" w:hAnsi="Arial" w:cs="Arial"/>
            <w:color w:val="9F9F9F"/>
            <w:sz w:val="24"/>
            <w:szCs w:val="24"/>
            <w:u w:val="single"/>
            <w:bdr w:val="none" w:sz="0" w:space="0" w:color="auto" w:frame="1"/>
            <w:lang w:eastAsia="ru-RU"/>
          </w:rPr>
          <w:t>http://www.norma-pb.ru/rezhim-raboty-svetovyx-opoveshhatelej/</w:t>
        </w:r>
      </w:hyperlink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 - режим работы световых оповещателей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9" w:history="1">
        <w:r w:rsidRPr="00A142F5">
          <w:rPr>
            <w:rFonts w:ascii="Arial" w:eastAsia="Times New Roman" w:hAnsi="Arial" w:cs="Arial"/>
            <w:color w:val="9F9F9F"/>
            <w:sz w:val="24"/>
            <w:szCs w:val="24"/>
            <w:u w:val="single"/>
            <w:bdr w:val="none" w:sz="0" w:space="0" w:color="auto" w:frame="1"/>
            <w:lang w:eastAsia="ru-RU"/>
          </w:rPr>
          <w:t>http://www.norma-pb.ru/dva-evakuacionnogo-vyxoda-iz-pomeshheniya-torgovogo-zala/</w:t>
        </w:r>
      </w:hyperlink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 - два эвакуационных выхода из помещения торгового зала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0" w:history="1">
        <w:r w:rsidRPr="00A142F5">
          <w:rPr>
            <w:rFonts w:ascii="Arial" w:eastAsia="Times New Roman" w:hAnsi="Arial" w:cs="Arial"/>
            <w:color w:val="9F9F9F"/>
            <w:sz w:val="24"/>
            <w:szCs w:val="24"/>
            <w:u w:val="single"/>
            <w:bdr w:val="none" w:sz="0" w:space="0" w:color="auto" w:frame="1"/>
            <w:lang w:eastAsia="ru-RU"/>
          </w:rPr>
          <w:t>http://www.norma-pb.ru/pozharnaya-signalizaciya-ili-pozharotushenie-na-obekte/</w:t>
        </w:r>
      </w:hyperlink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 - пожарная сигнализация или пожаротушение на объекте?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1" w:history="1">
        <w:r w:rsidRPr="00A142F5">
          <w:rPr>
            <w:rFonts w:ascii="Arial" w:eastAsia="Times New Roman" w:hAnsi="Arial" w:cs="Arial"/>
            <w:color w:val="9F9F9F"/>
            <w:sz w:val="24"/>
            <w:szCs w:val="24"/>
            <w:u w:val="single"/>
            <w:bdr w:val="none" w:sz="0" w:space="0" w:color="auto" w:frame="1"/>
            <w:lang w:eastAsia="ru-RU"/>
          </w:rPr>
          <w:t>http://www.norma-pb.ru/sistemy-avtomaticheskogo-pozharotusheniya-obzor-variantov/</w:t>
        </w:r>
      </w:hyperlink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 - системы автоматического пожаротушения – обзор вариантов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2" w:history="1">
        <w:r w:rsidRPr="00A142F5">
          <w:rPr>
            <w:rFonts w:ascii="Arial" w:eastAsia="Times New Roman" w:hAnsi="Arial" w:cs="Arial"/>
            <w:color w:val="9F9F9F"/>
            <w:sz w:val="24"/>
            <w:szCs w:val="24"/>
            <w:u w:val="single"/>
            <w:bdr w:val="none" w:sz="0" w:space="0" w:color="auto" w:frame="1"/>
            <w:lang w:eastAsia="ru-RU"/>
          </w:rPr>
          <w:t>http://www.norma-pb.ru/mnogotochechnyj-teplovoj-pozharnyj-izveshhatel/</w:t>
        </w:r>
      </w:hyperlink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 - многоточечный пожарный извещатель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3" w:history="1">
        <w:r w:rsidRPr="00A142F5">
          <w:rPr>
            <w:rFonts w:ascii="Arial" w:eastAsia="Times New Roman" w:hAnsi="Arial" w:cs="Arial"/>
            <w:color w:val="9F9F9F"/>
            <w:sz w:val="24"/>
            <w:szCs w:val="24"/>
            <w:u w:val="single"/>
            <w:bdr w:val="none" w:sz="0" w:space="0" w:color="auto" w:frame="1"/>
            <w:lang w:eastAsia="ru-RU"/>
          </w:rPr>
          <w:t>http://www.norma-pb.ru/p870/</w:t>
        </w:r>
      </w:hyperlink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 – сколько пожарных извещателей ставить в отсеке ограниченном балками более 0,4 метра?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4" w:history="1">
        <w:r w:rsidRPr="00A142F5">
          <w:rPr>
            <w:rFonts w:ascii="Arial" w:eastAsia="Times New Roman" w:hAnsi="Arial" w:cs="Arial"/>
            <w:color w:val="9F9F9F"/>
            <w:sz w:val="24"/>
            <w:szCs w:val="24"/>
            <w:u w:val="single"/>
            <w:bdr w:val="none" w:sz="0" w:space="0" w:color="auto" w:frame="1"/>
            <w:lang w:eastAsia="ru-RU"/>
          </w:rPr>
          <w:t>http://www.norma-pb.ru/p845/</w:t>
        </w:r>
      </w:hyperlink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 – кабельные проходки «Стоп-огонь»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5" w:history="1">
        <w:r w:rsidRPr="00A142F5">
          <w:rPr>
            <w:rFonts w:ascii="Arial" w:eastAsia="Times New Roman" w:hAnsi="Arial" w:cs="Arial"/>
            <w:color w:val="9F9F9F"/>
            <w:sz w:val="24"/>
            <w:szCs w:val="24"/>
            <w:u w:val="single"/>
            <w:bdr w:val="none" w:sz="0" w:space="0" w:color="auto" w:frame="1"/>
            <w:lang w:eastAsia="ru-RU"/>
          </w:rPr>
          <w:t>http://www.norma-pb.ru/p753/</w:t>
        </w:r>
      </w:hyperlink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 – пожарный извещатель на стене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6" w:history="1">
        <w:r w:rsidRPr="00A142F5">
          <w:rPr>
            <w:rFonts w:ascii="Arial" w:eastAsia="Times New Roman" w:hAnsi="Arial" w:cs="Arial"/>
            <w:color w:val="9F9F9F"/>
            <w:sz w:val="24"/>
            <w:szCs w:val="24"/>
            <w:u w:val="single"/>
            <w:bdr w:val="none" w:sz="0" w:space="0" w:color="auto" w:frame="1"/>
            <w:lang w:eastAsia="ru-RU"/>
          </w:rPr>
          <w:t>http://www.norma-pb.ru/p717/</w:t>
        </w:r>
      </w:hyperlink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 – системы дымоудаления, компенсация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7" w:history="1">
        <w:r w:rsidRPr="00A142F5">
          <w:rPr>
            <w:rFonts w:ascii="Arial" w:eastAsia="Times New Roman" w:hAnsi="Arial" w:cs="Arial"/>
            <w:color w:val="9F9F9F"/>
            <w:sz w:val="24"/>
            <w:szCs w:val="24"/>
            <w:u w:val="single"/>
            <w:bdr w:val="none" w:sz="0" w:space="0" w:color="auto" w:frame="1"/>
            <w:lang w:eastAsia="ru-RU"/>
          </w:rPr>
          <w:t>http://www.norma-pb.ru/p655/</w:t>
        </w:r>
      </w:hyperlink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 – исходные данные для проектирования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8" w:history="1">
        <w:r w:rsidRPr="00A142F5">
          <w:rPr>
            <w:rFonts w:ascii="Arial" w:eastAsia="Times New Roman" w:hAnsi="Arial" w:cs="Arial"/>
            <w:color w:val="9F9F9F"/>
            <w:sz w:val="24"/>
            <w:szCs w:val="24"/>
            <w:u w:val="single"/>
            <w:bdr w:val="none" w:sz="0" w:space="0" w:color="auto" w:frame="1"/>
            <w:lang w:eastAsia="ru-RU"/>
          </w:rPr>
          <w:t>http://www.norma-pb.ru/p574/</w:t>
        </w:r>
      </w:hyperlink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 – отключение вентиляции при пожаре</w:t>
      </w:r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Мы в Одноклассниках – </w:t>
      </w:r>
      <w:hyperlink r:id="rId19" w:history="1">
        <w:r w:rsidRPr="00A142F5">
          <w:rPr>
            <w:rFonts w:ascii="Arial" w:eastAsia="Times New Roman" w:hAnsi="Arial" w:cs="Arial"/>
            <w:color w:val="9F9F9F"/>
            <w:sz w:val="24"/>
            <w:szCs w:val="24"/>
            <w:u w:val="single"/>
            <w:bdr w:val="none" w:sz="0" w:space="0" w:color="auto" w:frame="1"/>
            <w:lang w:eastAsia="ru-RU"/>
          </w:rPr>
          <w:t>http://ok.ru/group/52452917248157</w:t>
        </w:r>
      </w:hyperlink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Мы на Майле – </w:t>
      </w:r>
      <w:hyperlink r:id="rId20" w:history="1">
        <w:r w:rsidRPr="00A142F5">
          <w:rPr>
            <w:rFonts w:ascii="Arial" w:eastAsia="Times New Roman" w:hAnsi="Arial" w:cs="Arial"/>
            <w:color w:val="9F9F9F"/>
            <w:sz w:val="24"/>
            <w:szCs w:val="24"/>
            <w:u w:val="single"/>
            <w:bdr w:val="none" w:sz="0" w:space="0" w:color="auto" w:frame="1"/>
            <w:lang w:eastAsia="ru-RU"/>
          </w:rPr>
          <w:t>http://my.mail.ru/community/norma-pb/</w:t>
        </w:r>
      </w:hyperlink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Мы в Facеbook - </w:t>
      </w:r>
      <w:hyperlink r:id="rId21" w:history="1">
        <w:r w:rsidRPr="00A142F5">
          <w:rPr>
            <w:rFonts w:ascii="Arial" w:eastAsia="Times New Roman" w:hAnsi="Arial" w:cs="Arial"/>
            <w:color w:val="9F9F9F"/>
            <w:sz w:val="24"/>
            <w:szCs w:val="24"/>
            <w:u w:val="single"/>
            <w:bdr w:val="none" w:sz="0" w:space="0" w:color="auto" w:frame="1"/>
            <w:lang w:eastAsia="ru-RU"/>
          </w:rPr>
          <w:t>https://www.facebook.com/НОРМА-ПБ-460063777515374/timeline/</w:t>
        </w:r>
      </w:hyperlink>
    </w:p>
    <w:p w:rsidR="00A142F5" w:rsidRPr="00A142F5" w:rsidRDefault="00A142F5" w:rsidP="00A142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142F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Наша группа В Контакте – </w:t>
      </w:r>
      <w:hyperlink r:id="rId22" w:history="1">
        <w:r w:rsidRPr="00A142F5">
          <w:rPr>
            <w:rFonts w:ascii="Arial" w:eastAsia="Times New Roman" w:hAnsi="Arial" w:cs="Arial"/>
            <w:color w:val="9F9F9F"/>
            <w:sz w:val="24"/>
            <w:szCs w:val="24"/>
            <w:u w:val="single"/>
            <w:bdr w:val="none" w:sz="0" w:space="0" w:color="auto" w:frame="1"/>
            <w:lang w:eastAsia="ru-RU"/>
          </w:rPr>
          <w:t>https://vk.com/club103541242</w:t>
        </w:r>
      </w:hyperlink>
    </w:p>
    <w:p w:rsidR="0067618A" w:rsidRDefault="0067618A">
      <w:bookmarkStart w:id="0" w:name="_GoBack"/>
      <w:bookmarkEnd w:id="0"/>
    </w:p>
    <w:sectPr w:rsidR="0067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A5"/>
    <w:rsid w:val="003939A5"/>
    <w:rsid w:val="0067618A"/>
    <w:rsid w:val="00A1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83941-1B87-4C12-AAA4-0E77EC41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-pb.ru/rezhim-raboty-svetovyx-opoveshhatelej/" TargetMode="External"/><Relationship Id="rId13" Type="http://schemas.openxmlformats.org/officeDocument/2006/relationships/hyperlink" Target="http://www.norma-pb.ru/p870/" TargetMode="External"/><Relationship Id="rId18" Type="http://schemas.openxmlformats.org/officeDocument/2006/relationships/hyperlink" Target="http://www.norma-pb.ru/p57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%D0%9D%D0%9E%D0%A0%D0%9C%D0%90-%D0%9F%D0%91-460063777515374/timeline/" TargetMode="External"/><Relationship Id="rId7" Type="http://schemas.openxmlformats.org/officeDocument/2006/relationships/hyperlink" Target="mailto:aist.nn@mail.ru" TargetMode="External"/><Relationship Id="rId12" Type="http://schemas.openxmlformats.org/officeDocument/2006/relationships/hyperlink" Target="http://www.norma-pb.ru/mnogotochechnyj-teplovoj-pozharnyj-izveshhatel/" TargetMode="External"/><Relationship Id="rId17" Type="http://schemas.openxmlformats.org/officeDocument/2006/relationships/hyperlink" Target="http://www.norma-pb.ru/p65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rma-pb.ru/p717/" TargetMode="External"/><Relationship Id="rId20" Type="http://schemas.openxmlformats.org/officeDocument/2006/relationships/hyperlink" Target="http://my.mail.ru/community/norma-p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rma-pb.ru/wp-content/uploads/2015/09/%D0%BF%D0%B0%D1%81%D0%BF%D0%BE%D1%80%D1%82-%D0%B1%D0%B5%D0%B7%D0%BE%D0%BF%D0%B0%D1%81%D0%BD%D0%BE%D1%81%D1%82%D0%B8-%D0%BE%D0%B1%D1%8A%D0%B5%D0%BA%D1%82%D0%B0-%D1%81-%D0%BC%D0%B0%D1%81%D1%81%D0%BE%D0%B2%D1%8B%D0%BC-%D0%BF%D1%80%D0%B5%D0%B1%D1%8B%D0%B2%D0%B0%D0%BD%D0%B8%D0%B5%D0%BC-%D0%BB%D1%8E%D0%B4%D0%B5%D0%B9.docx" TargetMode="External"/><Relationship Id="rId11" Type="http://schemas.openxmlformats.org/officeDocument/2006/relationships/hyperlink" Target="http://www.norma-pb.ru/sistemy-avtomaticheskogo-pozharotusheniya-obzor-variantov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orma-pb.ru/wp-content/uploads/2015/09/%D0%9F%D0%BE%D1%81%D1%82%D0%B0%D0%BD%D0%BE%D0%B2%D0%BB%D0%B5%D0%BD%D0%B8%D0%B5-%D0%9F%D1%80%D0%B0%D0%B2%D0%B8%D1%82%D0%B5%D0%BB%D1%8C%D1%81%D1%82%D0%B2%D0%B0-%D0%A0%D0%A4-%D0%BE%D1%82-25-%D0%BC%D0%B0%D1%80%D1%82%D0%B0-2015-%D0%B3%D0%BE%D0%B4%D0%B0.doc" TargetMode="External"/><Relationship Id="rId15" Type="http://schemas.openxmlformats.org/officeDocument/2006/relationships/hyperlink" Target="http://www.norma-pb.ru/p75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orma-pb.ru/pozharnaya-signalizaciya-ili-pozharotushenie-na-obekte/" TargetMode="External"/><Relationship Id="rId19" Type="http://schemas.openxmlformats.org/officeDocument/2006/relationships/hyperlink" Target="http://ok.ru/group/52452917248157" TargetMode="External"/><Relationship Id="rId4" Type="http://schemas.openxmlformats.org/officeDocument/2006/relationships/hyperlink" Target="http://www.norma-pb.ru/pomeshhenie-s-massovym-prebyvaniem-lyudej/" TargetMode="External"/><Relationship Id="rId9" Type="http://schemas.openxmlformats.org/officeDocument/2006/relationships/hyperlink" Target="http://www.norma-pb.ru/dva-evakuacionnogo-vyxoda-iz-pomeshheniya-torgovogo-zala/" TargetMode="External"/><Relationship Id="rId14" Type="http://schemas.openxmlformats.org/officeDocument/2006/relationships/hyperlink" Target="http://www.norma-pb.ru/p845/" TargetMode="External"/><Relationship Id="rId22" Type="http://schemas.openxmlformats.org/officeDocument/2006/relationships/hyperlink" Target="https://vk.com/club103541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2606</Words>
  <Characters>14859</Characters>
  <Application>Microsoft Office Word</Application>
  <DocSecurity>0</DocSecurity>
  <Lines>123</Lines>
  <Paragraphs>34</Paragraphs>
  <ScaleCrop>false</ScaleCrop>
  <Company>Microsoft Corporation</Company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2018-09-04T08:57:00Z</dcterms:created>
  <dcterms:modified xsi:type="dcterms:W3CDTF">2018-09-04T08:57:00Z</dcterms:modified>
</cp:coreProperties>
</file>